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DA11B" w14:textId="77777777" w:rsidR="00DC43A8" w:rsidRPr="00DC43A8" w:rsidRDefault="00DC43A8">
      <w:pPr>
        <w:rPr>
          <w:rFonts w:eastAsia="Times New Roman"/>
          <w:b/>
        </w:rPr>
      </w:pPr>
      <w:r w:rsidRPr="00DC43A8">
        <w:rPr>
          <w:rFonts w:eastAsia="Times New Roman"/>
          <w:b/>
        </w:rPr>
        <w:t>Brezhnev’s War Errata</w:t>
      </w:r>
    </w:p>
    <w:p w14:paraId="40AA7CB9" w14:textId="19C2761A" w:rsidR="00DC43A8" w:rsidRPr="00DC43A8" w:rsidRDefault="00865D73">
      <w:pPr>
        <w:rPr>
          <w:rFonts w:eastAsia="Times New Roman"/>
          <w:b/>
        </w:rPr>
      </w:pPr>
      <w:r>
        <w:rPr>
          <w:rFonts w:eastAsia="Times New Roman"/>
          <w:b/>
        </w:rPr>
        <w:t>27</w:t>
      </w:r>
      <w:r w:rsidR="00DC43A8" w:rsidRPr="00DC43A8">
        <w:rPr>
          <w:rFonts w:eastAsia="Times New Roman"/>
          <w:b/>
        </w:rPr>
        <w:t xml:space="preserve"> November 2017</w:t>
      </w:r>
    </w:p>
    <w:p w14:paraId="677F9EF8" w14:textId="77777777" w:rsidR="00DC43A8" w:rsidRDefault="00DC43A8">
      <w:pPr>
        <w:rPr>
          <w:rFonts w:eastAsia="Times New Roman"/>
        </w:rPr>
      </w:pPr>
    </w:p>
    <w:p w14:paraId="2602812A" w14:textId="77777777" w:rsidR="00DC43A8" w:rsidRPr="00CF090B" w:rsidRDefault="00DC43A8">
      <w:pPr>
        <w:rPr>
          <w:rFonts w:eastAsia="Times New Roman" w:cs="Arial"/>
          <w:b/>
          <w:u w:val="single"/>
        </w:rPr>
      </w:pPr>
      <w:r w:rsidRPr="00DC43A8">
        <w:rPr>
          <w:rFonts w:eastAsia="Times New Roman"/>
          <w:b/>
          <w:u w:val="single"/>
        </w:rPr>
        <w:t>Rules</w:t>
      </w:r>
    </w:p>
    <w:p w14:paraId="672D2190" w14:textId="42E78E91" w:rsidR="00CF090B" w:rsidRPr="00CF090B" w:rsidRDefault="00CF090B" w:rsidP="00CF090B">
      <w:pPr>
        <w:widowControl w:val="0"/>
        <w:autoSpaceDE w:val="0"/>
        <w:autoSpaceDN w:val="0"/>
        <w:adjustRightInd w:val="0"/>
        <w:rPr>
          <w:rFonts w:cs="Arial"/>
          <w:lang w:eastAsia="ja-JP"/>
        </w:rPr>
      </w:pPr>
      <w:r w:rsidRPr="00CF090B">
        <w:rPr>
          <w:rFonts w:eastAsia="Times New Roman" w:cs="Arial"/>
        </w:rPr>
        <w:t xml:space="preserve">In rule 3.4, change the sentence that reads: </w:t>
      </w:r>
      <w:bookmarkStart w:id="0" w:name="OLE_LINK3"/>
      <w:bookmarkStart w:id="1" w:name="OLE_LINK4"/>
      <w:r w:rsidR="000510D8">
        <w:rPr>
          <w:rFonts w:eastAsia="Times New Roman" w:cs="Arial"/>
        </w:rPr>
        <w:t>“</w:t>
      </w:r>
      <w:bookmarkStart w:id="2" w:name="_GoBack"/>
      <w:bookmarkEnd w:id="2"/>
      <w:r w:rsidRPr="00CF090B">
        <w:rPr>
          <w:rFonts w:cs="Arial"/>
          <w:lang w:eastAsia="ja-JP"/>
        </w:rPr>
        <w:t xml:space="preserve">Put </w:t>
      </w:r>
      <w:r w:rsidRPr="00CF090B">
        <w:rPr>
          <w:rFonts w:cs="Arial"/>
          <w:lang w:eastAsia="ja-JP"/>
        </w:rPr>
        <w:t xml:space="preserve">the “City VP x 10” marker into the </w:t>
      </w:r>
      <w:r w:rsidRPr="000510D8">
        <w:rPr>
          <w:rFonts w:cs="Arial"/>
          <w:lang w:eastAsia="ja-JP"/>
        </w:rPr>
        <w:t>“10” box of that track</w:t>
      </w:r>
      <w:r w:rsidRPr="000510D8">
        <w:rPr>
          <w:rFonts w:cs="Arial"/>
          <w:lang w:eastAsia="ja-JP"/>
        </w:rPr>
        <w:t xml:space="preserve">…” </w:t>
      </w:r>
      <w:bookmarkEnd w:id="0"/>
      <w:bookmarkEnd w:id="1"/>
      <w:r w:rsidRPr="000510D8">
        <w:rPr>
          <w:rFonts w:cs="Arial"/>
          <w:lang w:eastAsia="ja-JP"/>
        </w:rPr>
        <w:t>to read instead: “</w:t>
      </w:r>
      <w:r w:rsidRPr="000510D8">
        <w:rPr>
          <w:rFonts w:cs="Arial"/>
          <w:lang w:eastAsia="ja-JP"/>
        </w:rPr>
        <w:t>Put the “City VP x 10” marker into the “</w:t>
      </w:r>
      <w:r w:rsidRPr="000510D8">
        <w:rPr>
          <w:rFonts w:cs="Arial"/>
          <w:lang w:eastAsia="ja-JP"/>
        </w:rPr>
        <w:t>2</w:t>
      </w:r>
      <w:r w:rsidRPr="000510D8">
        <w:rPr>
          <w:rFonts w:cs="Arial"/>
          <w:lang w:eastAsia="ja-JP"/>
        </w:rPr>
        <w:t>” box</w:t>
      </w:r>
      <w:r w:rsidRPr="00CF090B">
        <w:rPr>
          <w:rFonts w:cs="Arial"/>
          <w:lang w:eastAsia="ja-JP"/>
        </w:rPr>
        <w:t xml:space="preserve"> of that track…”</w:t>
      </w:r>
      <w:r w:rsidR="000510D8">
        <w:rPr>
          <w:rFonts w:cs="Arial"/>
          <w:lang w:eastAsia="ja-JP"/>
        </w:rPr>
        <w:t xml:space="preserve"> for an initial Soviet total of 24 city VP as is correctly described in rule 4.5 </w:t>
      </w:r>
    </w:p>
    <w:p w14:paraId="496D897F" w14:textId="77777777" w:rsidR="00CF090B" w:rsidRPr="00CF090B" w:rsidRDefault="00CF090B">
      <w:pPr>
        <w:rPr>
          <w:rFonts w:eastAsia="Times New Roman" w:cs="Arial"/>
          <w:b/>
          <w:u w:val="single"/>
        </w:rPr>
      </w:pPr>
    </w:p>
    <w:p w14:paraId="4921DF68" w14:textId="77777777" w:rsidR="00DC43A8" w:rsidRDefault="00DC43A8">
      <w:pPr>
        <w:rPr>
          <w:rFonts w:eastAsia="Times New Roman"/>
        </w:rPr>
      </w:pPr>
      <w:r>
        <w:rPr>
          <w:rFonts w:eastAsia="Times New Roman"/>
        </w:rPr>
        <w:t xml:space="preserve">In rules 13.16 and 13.20, change the reference to "BB" results to "EX" results. "BB" stood for "Bloodbath," and was an early playtesting reference to the result that was then redefined as "EX" (Exchange). The definition given in 13.23 for the "EX" result should be understood to be referring to the same thing as the artifact-references to "BB" in those earlier rules cases. </w:t>
      </w:r>
      <w:r>
        <w:rPr>
          <w:rFonts w:eastAsia="Times New Roman"/>
        </w:rPr>
        <w:br/>
      </w:r>
    </w:p>
    <w:p w14:paraId="338466A2" w14:textId="05F16682" w:rsidR="008419D4" w:rsidRDefault="00865D73">
      <w:pPr>
        <w:rPr>
          <w:rFonts w:eastAsia="Times New Roman"/>
        </w:rPr>
      </w:pPr>
      <w:r>
        <w:rPr>
          <w:rFonts w:eastAsia="Times New Roman"/>
          <w:b/>
          <w:u w:val="single"/>
        </w:rPr>
        <w:t>Combat Results Table</w:t>
      </w:r>
      <w:r w:rsidR="00DC43A8" w:rsidRPr="00DC43A8">
        <w:rPr>
          <w:rFonts w:eastAsia="Times New Roman"/>
          <w:b/>
          <w:u w:val="single"/>
        </w:rPr>
        <w:br/>
      </w:r>
      <w:r w:rsidR="003567EF">
        <w:rPr>
          <w:rFonts w:eastAsia="Times New Roman"/>
        </w:rPr>
        <w:t xml:space="preserve">The </w:t>
      </w:r>
      <w:r>
        <w:rPr>
          <w:rFonts w:eastAsia="Times New Roman"/>
        </w:rPr>
        <w:t>correct CRT is shown below.</w:t>
      </w:r>
    </w:p>
    <w:p w14:paraId="4510C035" w14:textId="18F6465F" w:rsidR="003567EF" w:rsidRPr="00E24C9C" w:rsidRDefault="003567EF" w:rsidP="003567EF">
      <w:pPr>
        <w:rPr>
          <w:b/>
        </w:rPr>
      </w:pPr>
    </w:p>
    <w:tbl>
      <w:tblPr>
        <w:tblStyle w:val="TableGrid"/>
        <w:tblW w:w="0" w:type="auto"/>
        <w:tblLook w:val="04A0" w:firstRow="1" w:lastRow="0" w:firstColumn="1" w:lastColumn="0" w:noHBand="0" w:noVBand="1"/>
      </w:tblPr>
      <w:tblGrid>
        <w:gridCol w:w="932"/>
        <w:gridCol w:w="568"/>
        <w:gridCol w:w="568"/>
        <w:gridCol w:w="568"/>
        <w:gridCol w:w="568"/>
        <w:gridCol w:w="568"/>
        <w:gridCol w:w="568"/>
        <w:gridCol w:w="568"/>
        <w:gridCol w:w="932"/>
      </w:tblGrid>
      <w:tr w:rsidR="003567EF" w14:paraId="2C1C68AD" w14:textId="77777777" w:rsidTr="005971E0">
        <w:tc>
          <w:tcPr>
            <w:tcW w:w="932" w:type="dxa"/>
          </w:tcPr>
          <w:p w14:paraId="2EAA9057" w14:textId="77777777" w:rsidR="003567EF" w:rsidRPr="00E24C9C" w:rsidRDefault="003567EF" w:rsidP="005971E0">
            <w:pPr>
              <w:jc w:val="center"/>
              <w:rPr>
                <w:b/>
                <w:sz w:val="16"/>
                <w:szCs w:val="16"/>
              </w:rPr>
            </w:pPr>
            <w:r>
              <w:rPr>
                <w:b/>
                <w:sz w:val="16"/>
                <w:szCs w:val="16"/>
              </w:rPr>
              <w:t>Die Roll</w:t>
            </w:r>
          </w:p>
        </w:tc>
        <w:tc>
          <w:tcPr>
            <w:tcW w:w="568" w:type="dxa"/>
          </w:tcPr>
          <w:p w14:paraId="60702056" w14:textId="77777777" w:rsidR="003567EF" w:rsidRPr="00E24C9C" w:rsidRDefault="003567EF" w:rsidP="005971E0">
            <w:pPr>
              <w:jc w:val="center"/>
              <w:rPr>
                <w:b/>
                <w:sz w:val="16"/>
                <w:szCs w:val="16"/>
              </w:rPr>
            </w:pPr>
            <w:r w:rsidRPr="00E24C9C">
              <w:rPr>
                <w:b/>
                <w:sz w:val="16"/>
                <w:szCs w:val="16"/>
              </w:rPr>
              <w:t>1:2</w:t>
            </w:r>
          </w:p>
        </w:tc>
        <w:tc>
          <w:tcPr>
            <w:tcW w:w="568" w:type="dxa"/>
          </w:tcPr>
          <w:p w14:paraId="48956F10" w14:textId="77777777" w:rsidR="003567EF" w:rsidRPr="00E24C9C" w:rsidRDefault="003567EF" w:rsidP="005971E0">
            <w:pPr>
              <w:jc w:val="center"/>
              <w:rPr>
                <w:b/>
                <w:sz w:val="16"/>
                <w:szCs w:val="16"/>
              </w:rPr>
            </w:pPr>
            <w:r>
              <w:rPr>
                <w:b/>
                <w:sz w:val="16"/>
                <w:szCs w:val="16"/>
              </w:rPr>
              <w:t>1:1</w:t>
            </w:r>
          </w:p>
        </w:tc>
        <w:tc>
          <w:tcPr>
            <w:tcW w:w="568" w:type="dxa"/>
          </w:tcPr>
          <w:p w14:paraId="27D2A144" w14:textId="77777777" w:rsidR="003567EF" w:rsidRPr="00E24C9C" w:rsidRDefault="003567EF" w:rsidP="005971E0">
            <w:pPr>
              <w:jc w:val="center"/>
              <w:rPr>
                <w:b/>
                <w:sz w:val="16"/>
                <w:szCs w:val="16"/>
              </w:rPr>
            </w:pPr>
            <w:r>
              <w:rPr>
                <w:b/>
                <w:sz w:val="16"/>
                <w:szCs w:val="16"/>
              </w:rPr>
              <w:t>2:1</w:t>
            </w:r>
          </w:p>
        </w:tc>
        <w:tc>
          <w:tcPr>
            <w:tcW w:w="568" w:type="dxa"/>
          </w:tcPr>
          <w:p w14:paraId="5681691F" w14:textId="77777777" w:rsidR="003567EF" w:rsidRPr="00E24C9C" w:rsidRDefault="003567EF" w:rsidP="005971E0">
            <w:pPr>
              <w:jc w:val="center"/>
              <w:rPr>
                <w:b/>
                <w:sz w:val="16"/>
                <w:szCs w:val="16"/>
              </w:rPr>
            </w:pPr>
            <w:r>
              <w:rPr>
                <w:b/>
                <w:sz w:val="16"/>
                <w:szCs w:val="16"/>
              </w:rPr>
              <w:t>3:1</w:t>
            </w:r>
          </w:p>
        </w:tc>
        <w:tc>
          <w:tcPr>
            <w:tcW w:w="568" w:type="dxa"/>
          </w:tcPr>
          <w:p w14:paraId="3DAAA5AD" w14:textId="77777777" w:rsidR="003567EF" w:rsidRPr="00E24C9C" w:rsidRDefault="003567EF" w:rsidP="005971E0">
            <w:pPr>
              <w:jc w:val="center"/>
              <w:rPr>
                <w:b/>
                <w:sz w:val="16"/>
                <w:szCs w:val="16"/>
              </w:rPr>
            </w:pPr>
            <w:r>
              <w:rPr>
                <w:b/>
                <w:sz w:val="16"/>
                <w:szCs w:val="16"/>
              </w:rPr>
              <w:t>4:1</w:t>
            </w:r>
          </w:p>
        </w:tc>
        <w:tc>
          <w:tcPr>
            <w:tcW w:w="568" w:type="dxa"/>
          </w:tcPr>
          <w:p w14:paraId="56A2A866" w14:textId="77777777" w:rsidR="003567EF" w:rsidRPr="00E24C9C" w:rsidRDefault="003567EF" w:rsidP="005971E0">
            <w:pPr>
              <w:jc w:val="center"/>
              <w:rPr>
                <w:b/>
                <w:sz w:val="16"/>
                <w:szCs w:val="16"/>
              </w:rPr>
            </w:pPr>
            <w:r>
              <w:rPr>
                <w:b/>
                <w:sz w:val="16"/>
                <w:szCs w:val="16"/>
              </w:rPr>
              <w:t>5:1</w:t>
            </w:r>
          </w:p>
        </w:tc>
        <w:tc>
          <w:tcPr>
            <w:tcW w:w="568" w:type="dxa"/>
          </w:tcPr>
          <w:p w14:paraId="392346FE" w14:textId="77777777" w:rsidR="003567EF" w:rsidRPr="00E24C9C" w:rsidRDefault="003567EF" w:rsidP="005971E0">
            <w:pPr>
              <w:jc w:val="center"/>
              <w:rPr>
                <w:b/>
                <w:sz w:val="16"/>
                <w:szCs w:val="16"/>
              </w:rPr>
            </w:pPr>
            <w:r>
              <w:rPr>
                <w:b/>
                <w:sz w:val="16"/>
                <w:szCs w:val="16"/>
              </w:rPr>
              <w:t>6:1</w:t>
            </w:r>
          </w:p>
        </w:tc>
        <w:tc>
          <w:tcPr>
            <w:tcW w:w="932" w:type="dxa"/>
          </w:tcPr>
          <w:p w14:paraId="1967545E" w14:textId="77777777" w:rsidR="003567EF" w:rsidRDefault="003567EF" w:rsidP="005971E0">
            <w:pPr>
              <w:rPr>
                <w:b/>
                <w:sz w:val="16"/>
                <w:szCs w:val="16"/>
              </w:rPr>
            </w:pPr>
            <w:r>
              <w:rPr>
                <w:b/>
                <w:sz w:val="16"/>
                <w:szCs w:val="16"/>
              </w:rPr>
              <w:t>Die Roll</w:t>
            </w:r>
          </w:p>
        </w:tc>
      </w:tr>
      <w:tr w:rsidR="003567EF" w14:paraId="16F4E4D4" w14:textId="77777777" w:rsidTr="005971E0">
        <w:tc>
          <w:tcPr>
            <w:tcW w:w="932" w:type="dxa"/>
          </w:tcPr>
          <w:p w14:paraId="58E8761C" w14:textId="77777777" w:rsidR="003567EF" w:rsidRPr="00E24C9C" w:rsidRDefault="003567EF" w:rsidP="005971E0">
            <w:pPr>
              <w:jc w:val="right"/>
              <w:rPr>
                <w:b/>
                <w:sz w:val="16"/>
                <w:szCs w:val="16"/>
              </w:rPr>
            </w:pPr>
            <w:r w:rsidRPr="00E24C9C">
              <w:rPr>
                <w:b/>
                <w:sz w:val="16"/>
                <w:szCs w:val="16"/>
              </w:rPr>
              <w:t>1</w:t>
            </w:r>
          </w:p>
        </w:tc>
        <w:tc>
          <w:tcPr>
            <w:tcW w:w="568" w:type="dxa"/>
          </w:tcPr>
          <w:p w14:paraId="6907F207"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70DCD8EC"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637AC287" w14:textId="77777777" w:rsidR="003567EF" w:rsidRPr="00E24C9C" w:rsidRDefault="003567EF" w:rsidP="005971E0">
            <w:pPr>
              <w:jc w:val="center"/>
              <w:rPr>
                <w:sz w:val="16"/>
                <w:szCs w:val="16"/>
              </w:rPr>
            </w:pPr>
            <w:r>
              <w:rPr>
                <w:sz w:val="16"/>
                <w:szCs w:val="16"/>
              </w:rPr>
              <w:t>DE</w:t>
            </w:r>
          </w:p>
        </w:tc>
        <w:tc>
          <w:tcPr>
            <w:tcW w:w="568" w:type="dxa"/>
          </w:tcPr>
          <w:p w14:paraId="7785AB5A" w14:textId="77777777" w:rsidR="003567EF" w:rsidRPr="00E24C9C" w:rsidRDefault="003567EF" w:rsidP="005971E0">
            <w:pPr>
              <w:jc w:val="center"/>
              <w:rPr>
                <w:sz w:val="16"/>
                <w:szCs w:val="16"/>
              </w:rPr>
            </w:pPr>
            <w:r>
              <w:rPr>
                <w:sz w:val="16"/>
                <w:szCs w:val="16"/>
              </w:rPr>
              <w:t>DE</w:t>
            </w:r>
          </w:p>
        </w:tc>
        <w:tc>
          <w:tcPr>
            <w:tcW w:w="568" w:type="dxa"/>
          </w:tcPr>
          <w:p w14:paraId="5E0B94A1" w14:textId="77777777" w:rsidR="003567EF" w:rsidRPr="00E24C9C" w:rsidRDefault="003567EF" w:rsidP="005971E0">
            <w:pPr>
              <w:jc w:val="center"/>
              <w:rPr>
                <w:sz w:val="16"/>
                <w:szCs w:val="16"/>
              </w:rPr>
            </w:pPr>
            <w:r>
              <w:rPr>
                <w:sz w:val="16"/>
                <w:szCs w:val="16"/>
              </w:rPr>
              <w:t>DE</w:t>
            </w:r>
          </w:p>
        </w:tc>
        <w:tc>
          <w:tcPr>
            <w:tcW w:w="568" w:type="dxa"/>
          </w:tcPr>
          <w:p w14:paraId="7D51C4EB" w14:textId="77777777" w:rsidR="003567EF" w:rsidRPr="00E24C9C" w:rsidRDefault="003567EF" w:rsidP="005971E0">
            <w:pPr>
              <w:jc w:val="center"/>
              <w:rPr>
                <w:sz w:val="16"/>
                <w:szCs w:val="16"/>
              </w:rPr>
            </w:pPr>
            <w:r>
              <w:rPr>
                <w:sz w:val="16"/>
                <w:szCs w:val="16"/>
              </w:rPr>
              <w:t>DE</w:t>
            </w:r>
          </w:p>
        </w:tc>
        <w:tc>
          <w:tcPr>
            <w:tcW w:w="568" w:type="dxa"/>
          </w:tcPr>
          <w:p w14:paraId="44FC62CF" w14:textId="77777777" w:rsidR="003567EF" w:rsidRPr="00E24C9C" w:rsidRDefault="003567EF" w:rsidP="005971E0">
            <w:pPr>
              <w:jc w:val="center"/>
              <w:rPr>
                <w:sz w:val="16"/>
                <w:szCs w:val="16"/>
              </w:rPr>
            </w:pPr>
            <w:r>
              <w:rPr>
                <w:sz w:val="16"/>
                <w:szCs w:val="16"/>
              </w:rPr>
              <w:t>DE</w:t>
            </w:r>
          </w:p>
        </w:tc>
        <w:tc>
          <w:tcPr>
            <w:tcW w:w="932" w:type="dxa"/>
          </w:tcPr>
          <w:p w14:paraId="2167675B" w14:textId="77777777" w:rsidR="003567EF" w:rsidRPr="00E24C9C" w:rsidRDefault="003567EF" w:rsidP="005971E0">
            <w:pPr>
              <w:rPr>
                <w:b/>
                <w:sz w:val="16"/>
                <w:szCs w:val="16"/>
              </w:rPr>
            </w:pPr>
            <w:r w:rsidRPr="00E24C9C">
              <w:rPr>
                <w:b/>
                <w:sz w:val="16"/>
                <w:szCs w:val="16"/>
              </w:rPr>
              <w:t>1</w:t>
            </w:r>
          </w:p>
        </w:tc>
      </w:tr>
      <w:tr w:rsidR="003567EF" w14:paraId="08AD3088" w14:textId="77777777" w:rsidTr="005971E0">
        <w:tc>
          <w:tcPr>
            <w:tcW w:w="932" w:type="dxa"/>
          </w:tcPr>
          <w:p w14:paraId="4BFB5987" w14:textId="77777777" w:rsidR="003567EF" w:rsidRPr="00E24C9C" w:rsidRDefault="003567EF" w:rsidP="005971E0">
            <w:pPr>
              <w:jc w:val="right"/>
              <w:rPr>
                <w:b/>
                <w:sz w:val="16"/>
                <w:szCs w:val="16"/>
              </w:rPr>
            </w:pPr>
            <w:r>
              <w:rPr>
                <w:b/>
                <w:sz w:val="16"/>
                <w:szCs w:val="16"/>
              </w:rPr>
              <w:t>2</w:t>
            </w:r>
          </w:p>
        </w:tc>
        <w:tc>
          <w:tcPr>
            <w:tcW w:w="568" w:type="dxa"/>
          </w:tcPr>
          <w:p w14:paraId="04A678F2" w14:textId="77777777" w:rsidR="003567EF" w:rsidRPr="00E24C9C" w:rsidRDefault="003567EF" w:rsidP="005971E0">
            <w:pPr>
              <w:jc w:val="center"/>
              <w:rPr>
                <w:sz w:val="16"/>
                <w:szCs w:val="16"/>
              </w:rPr>
            </w:pPr>
            <w:r>
              <w:rPr>
                <w:sz w:val="16"/>
                <w:szCs w:val="16"/>
              </w:rPr>
              <w:t>EX</w:t>
            </w:r>
          </w:p>
        </w:tc>
        <w:tc>
          <w:tcPr>
            <w:tcW w:w="568" w:type="dxa"/>
          </w:tcPr>
          <w:p w14:paraId="017A9AC8"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5790AD57"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6456D5C5" w14:textId="77777777" w:rsidR="003567EF" w:rsidRPr="00E24C9C" w:rsidRDefault="003567EF" w:rsidP="005971E0">
            <w:pPr>
              <w:jc w:val="center"/>
              <w:rPr>
                <w:sz w:val="16"/>
                <w:szCs w:val="16"/>
              </w:rPr>
            </w:pPr>
            <w:r>
              <w:rPr>
                <w:sz w:val="16"/>
                <w:szCs w:val="16"/>
              </w:rPr>
              <w:t>DE</w:t>
            </w:r>
          </w:p>
        </w:tc>
        <w:tc>
          <w:tcPr>
            <w:tcW w:w="568" w:type="dxa"/>
          </w:tcPr>
          <w:p w14:paraId="7253D2D6" w14:textId="77777777" w:rsidR="003567EF" w:rsidRPr="00E24C9C" w:rsidRDefault="003567EF" w:rsidP="005971E0">
            <w:pPr>
              <w:jc w:val="center"/>
              <w:rPr>
                <w:sz w:val="16"/>
                <w:szCs w:val="16"/>
              </w:rPr>
            </w:pPr>
            <w:r>
              <w:rPr>
                <w:sz w:val="16"/>
                <w:szCs w:val="16"/>
              </w:rPr>
              <w:t>DE</w:t>
            </w:r>
          </w:p>
        </w:tc>
        <w:tc>
          <w:tcPr>
            <w:tcW w:w="568" w:type="dxa"/>
          </w:tcPr>
          <w:p w14:paraId="14CC47A4" w14:textId="77777777" w:rsidR="003567EF" w:rsidRPr="00E24C9C" w:rsidRDefault="003567EF" w:rsidP="005971E0">
            <w:pPr>
              <w:jc w:val="center"/>
              <w:rPr>
                <w:sz w:val="16"/>
                <w:szCs w:val="16"/>
              </w:rPr>
            </w:pPr>
            <w:r>
              <w:rPr>
                <w:sz w:val="16"/>
                <w:szCs w:val="16"/>
              </w:rPr>
              <w:t>DE</w:t>
            </w:r>
          </w:p>
        </w:tc>
        <w:tc>
          <w:tcPr>
            <w:tcW w:w="568" w:type="dxa"/>
          </w:tcPr>
          <w:p w14:paraId="7BE527A1" w14:textId="77777777" w:rsidR="003567EF" w:rsidRPr="00E24C9C" w:rsidRDefault="003567EF" w:rsidP="005971E0">
            <w:pPr>
              <w:jc w:val="center"/>
              <w:rPr>
                <w:sz w:val="16"/>
                <w:szCs w:val="16"/>
              </w:rPr>
            </w:pPr>
            <w:r>
              <w:rPr>
                <w:sz w:val="16"/>
                <w:szCs w:val="16"/>
              </w:rPr>
              <w:t>DE</w:t>
            </w:r>
          </w:p>
        </w:tc>
        <w:tc>
          <w:tcPr>
            <w:tcW w:w="932" w:type="dxa"/>
          </w:tcPr>
          <w:p w14:paraId="212E4F84" w14:textId="77777777" w:rsidR="003567EF" w:rsidRPr="00E24C9C" w:rsidRDefault="003567EF" w:rsidP="005971E0">
            <w:pPr>
              <w:rPr>
                <w:b/>
                <w:sz w:val="16"/>
                <w:szCs w:val="16"/>
              </w:rPr>
            </w:pPr>
            <w:r>
              <w:rPr>
                <w:b/>
                <w:sz w:val="16"/>
                <w:szCs w:val="16"/>
              </w:rPr>
              <w:t>2</w:t>
            </w:r>
          </w:p>
        </w:tc>
      </w:tr>
      <w:tr w:rsidR="003567EF" w14:paraId="79E8D432" w14:textId="77777777" w:rsidTr="005971E0">
        <w:tc>
          <w:tcPr>
            <w:tcW w:w="932" w:type="dxa"/>
          </w:tcPr>
          <w:p w14:paraId="772B8002" w14:textId="77777777" w:rsidR="003567EF" w:rsidRPr="00E24C9C" w:rsidRDefault="003567EF" w:rsidP="005971E0">
            <w:pPr>
              <w:jc w:val="right"/>
              <w:rPr>
                <w:b/>
                <w:sz w:val="16"/>
                <w:szCs w:val="16"/>
              </w:rPr>
            </w:pPr>
            <w:r>
              <w:rPr>
                <w:b/>
                <w:sz w:val="16"/>
                <w:szCs w:val="16"/>
              </w:rPr>
              <w:t>3</w:t>
            </w:r>
          </w:p>
        </w:tc>
        <w:tc>
          <w:tcPr>
            <w:tcW w:w="568" w:type="dxa"/>
          </w:tcPr>
          <w:p w14:paraId="5ADACC2E" w14:textId="77777777" w:rsidR="003567EF" w:rsidRPr="00E24C9C" w:rsidRDefault="003567EF" w:rsidP="005971E0">
            <w:pPr>
              <w:jc w:val="center"/>
              <w:rPr>
                <w:sz w:val="16"/>
                <w:szCs w:val="16"/>
              </w:rPr>
            </w:pPr>
            <w:r>
              <w:rPr>
                <w:sz w:val="16"/>
                <w:szCs w:val="16"/>
              </w:rPr>
              <w:t>EX</w:t>
            </w:r>
          </w:p>
        </w:tc>
        <w:tc>
          <w:tcPr>
            <w:tcW w:w="568" w:type="dxa"/>
          </w:tcPr>
          <w:p w14:paraId="16D7D981" w14:textId="77777777" w:rsidR="003567EF" w:rsidRPr="00E24C9C" w:rsidRDefault="003567EF" w:rsidP="005971E0">
            <w:pPr>
              <w:jc w:val="center"/>
              <w:rPr>
                <w:sz w:val="16"/>
                <w:szCs w:val="16"/>
              </w:rPr>
            </w:pPr>
            <w:r>
              <w:rPr>
                <w:sz w:val="16"/>
                <w:szCs w:val="16"/>
              </w:rPr>
              <w:t>EX</w:t>
            </w:r>
          </w:p>
        </w:tc>
        <w:tc>
          <w:tcPr>
            <w:tcW w:w="568" w:type="dxa"/>
          </w:tcPr>
          <w:p w14:paraId="71BFE6B4"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6A02741C"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7B2D4596" w14:textId="77777777" w:rsidR="003567EF" w:rsidRPr="00E24C9C" w:rsidRDefault="003567EF" w:rsidP="005971E0">
            <w:pPr>
              <w:jc w:val="center"/>
              <w:rPr>
                <w:sz w:val="16"/>
                <w:szCs w:val="16"/>
              </w:rPr>
            </w:pPr>
            <w:r>
              <w:rPr>
                <w:sz w:val="16"/>
                <w:szCs w:val="16"/>
              </w:rPr>
              <w:t>DE</w:t>
            </w:r>
          </w:p>
        </w:tc>
        <w:tc>
          <w:tcPr>
            <w:tcW w:w="568" w:type="dxa"/>
          </w:tcPr>
          <w:p w14:paraId="12D38F85" w14:textId="77777777" w:rsidR="003567EF" w:rsidRPr="00E24C9C" w:rsidRDefault="003567EF" w:rsidP="005971E0">
            <w:pPr>
              <w:jc w:val="center"/>
              <w:rPr>
                <w:sz w:val="16"/>
                <w:szCs w:val="16"/>
              </w:rPr>
            </w:pPr>
            <w:r>
              <w:rPr>
                <w:sz w:val="16"/>
                <w:szCs w:val="16"/>
              </w:rPr>
              <w:t>DE</w:t>
            </w:r>
          </w:p>
        </w:tc>
        <w:tc>
          <w:tcPr>
            <w:tcW w:w="568" w:type="dxa"/>
          </w:tcPr>
          <w:p w14:paraId="593596E4" w14:textId="77777777" w:rsidR="003567EF" w:rsidRPr="00E24C9C" w:rsidRDefault="003567EF" w:rsidP="005971E0">
            <w:pPr>
              <w:jc w:val="center"/>
              <w:rPr>
                <w:sz w:val="16"/>
                <w:szCs w:val="16"/>
              </w:rPr>
            </w:pPr>
            <w:r>
              <w:rPr>
                <w:sz w:val="16"/>
                <w:szCs w:val="16"/>
              </w:rPr>
              <w:t>DE</w:t>
            </w:r>
          </w:p>
        </w:tc>
        <w:tc>
          <w:tcPr>
            <w:tcW w:w="932" w:type="dxa"/>
          </w:tcPr>
          <w:p w14:paraId="77EA7DCB" w14:textId="77777777" w:rsidR="003567EF" w:rsidRPr="00E24C9C" w:rsidRDefault="003567EF" w:rsidP="005971E0">
            <w:pPr>
              <w:rPr>
                <w:b/>
                <w:sz w:val="16"/>
                <w:szCs w:val="16"/>
              </w:rPr>
            </w:pPr>
            <w:r>
              <w:rPr>
                <w:b/>
                <w:sz w:val="16"/>
                <w:szCs w:val="16"/>
              </w:rPr>
              <w:t>3</w:t>
            </w:r>
          </w:p>
        </w:tc>
      </w:tr>
      <w:tr w:rsidR="003567EF" w14:paraId="03D430A5" w14:textId="77777777" w:rsidTr="005971E0">
        <w:tc>
          <w:tcPr>
            <w:tcW w:w="932" w:type="dxa"/>
          </w:tcPr>
          <w:p w14:paraId="74218151" w14:textId="77777777" w:rsidR="003567EF" w:rsidRPr="00E24C9C" w:rsidRDefault="003567EF" w:rsidP="005971E0">
            <w:pPr>
              <w:jc w:val="right"/>
              <w:rPr>
                <w:b/>
                <w:sz w:val="16"/>
                <w:szCs w:val="16"/>
              </w:rPr>
            </w:pPr>
            <w:r>
              <w:rPr>
                <w:b/>
                <w:sz w:val="16"/>
                <w:szCs w:val="16"/>
              </w:rPr>
              <w:t>4</w:t>
            </w:r>
          </w:p>
        </w:tc>
        <w:tc>
          <w:tcPr>
            <w:tcW w:w="568" w:type="dxa"/>
          </w:tcPr>
          <w:p w14:paraId="446AE3B5" w14:textId="77777777" w:rsidR="003567EF" w:rsidRPr="00E24C9C" w:rsidRDefault="003567EF" w:rsidP="005971E0">
            <w:pPr>
              <w:jc w:val="center"/>
              <w:rPr>
                <w:sz w:val="16"/>
                <w:szCs w:val="16"/>
              </w:rPr>
            </w:pPr>
            <w:proofErr w:type="spellStart"/>
            <w:r>
              <w:rPr>
                <w:sz w:val="16"/>
                <w:szCs w:val="16"/>
              </w:rPr>
              <w:t>AL1</w:t>
            </w:r>
            <w:proofErr w:type="spellEnd"/>
          </w:p>
        </w:tc>
        <w:tc>
          <w:tcPr>
            <w:tcW w:w="568" w:type="dxa"/>
          </w:tcPr>
          <w:p w14:paraId="53AE6427" w14:textId="77777777" w:rsidR="003567EF" w:rsidRPr="00E24C9C" w:rsidRDefault="003567EF" w:rsidP="005971E0">
            <w:pPr>
              <w:jc w:val="center"/>
              <w:rPr>
                <w:sz w:val="16"/>
                <w:szCs w:val="16"/>
              </w:rPr>
            </w:pPr>
            <w:r>
              <w:rPr>
                <w:sz w:val="16"/>
                <w:szCs w:val="16"/>
              </w:rPr>
              <w:t>EX</w:t>
            </w:r>
          </w:p>
        </w:tc>
        <w:tc>
          <w:tcPr>
            <w:tcW w:w="568" w:type="dxa"/>
          </w:tcPr>
          <w:p w14:paraId="64451E5B" w14:textId="77777777" w:rsidR="003567EF" w:rsidRPr="00E24C9C" w:rsidRDefault="003567EF" w:rsidP="005971E0">
            <w:pPr>
              <w:jc w:val="center"/>
              <w:rPr>
                <w:sz w:val="16"/>
                <w:szCs w:val="16"/>
              </w:rPr>
            </w:pPr>
            <w:r>
              <w:rPr>
                <w:sz w:val="16"/>
                <w:szCs w:val="16"/>
              </w:rPr>
              <w:t>EX</w:t>
            </w:r>
          </w:p>
        </w:tc>
        <w:tc>
          <w:tcPr>
            <w:tcW w:w="568" w:type="dxa"/>
          </w:tcPr>
          <w:p w14:paraId="4AAA825E"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0A582CEA"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73BFBB89" w14:textId="77777777" w:rsidR="003567EF" w:rsidRPr="00E24C9C" w:rsidRDefault="003567EF" w:rsidP="005971E0">
            <w:pPr>
              <w:jc w:val="center"/>
              <w:rPr>
                <w:sz w:val="16"/>
                <w:szCs w:val="16"/>
              </w:rPr>
            </w:pPr>
            <w:r>
              <w:rPr>
                <w:sz w:val="16"/>
                <w:szCs w:val="16"/>
              </w:rPr>
              <w:t>DE</w:t>
            </w:r>
          </w:p>
        </w:tc>
        <w:tc>
          <w:tcPr>
            <w:tcW w:w="568" w:type="dxa"/>
          </w:tcPr>
          <w:p w14:paraId="1D8A6F42" w14:textId="77777777" w:rsidR="003567EF" w:rsidRPr="00E24C9C" w:rsidRDefault="003567EF" w:rsidP="005971E0">
            <w:pPr>
              <w:jc w:val="center"/>
              <w:rPr>
                <w:sz w:val="16"/>
                <w:szCs w:val="16"/>
              </w:rPr>
            </w:pPr>
            <w:r>
              <w:rPr>
                <w:sz w:val="16"/>
                <w:szCs w:val="16"/>
              </w:rPr>
              <w:t>DE</w:t>
            </w:r>
          </w:p>
        </w:tc>
        <w:tc>
          <w:tcPr>
            <w:tcW w:w="932" w:type="dxa"/>
          </w:tcPr>
          <w:p w14:paraId="62DAED73" w14:textId="77777777" w:rsidR="003567EF" w:rsidRPr="00E24C9C" w:rsidRDefault="003567EF" w:rsidP="005971E0">
            <w:pPr>
              <w:rPr>
                <w:b/>
                <w:sz w:val="16"/>
                <w:szCs w:val="16"/>
              </w:rPr>
            </w:pPr>
            <w:r>
              <w:rPr>
                <w:b/>
                <w:sz w:val="16"/>
                <w:szCs w:val="16"/>
              </w:rPr>
              <w:t>4</w:t>
            </w:r>
          </w:p>
        </w:tc>
      </w:tr>
      <w:tr w:rsidR="003567EF" w14:paraId="143986F7" w14:textId="77777777" w:rsidTr="005971E0">
        <w:tc>
          <w:tcPr>
            <w:tcW w:w="932" w:type="dxa"/>
          </w:tcPr>
          <w:p w14:paraId="7E5AD193" w14:textId="77777777" w:rsidR="003567EF" w:rsidRPr="00E24C9C" w:rsidRDefault="003567EF" w:rsidP="005971E0">
            <w:pPr>
              <w:jc w:val="right"/>
              <w:rPr>
                <w:b/>
                <w:sz w:val="16"/>
                <w:szCs w:val="16"/>
              </w:rPr>
            </w:pPr>
            <w:r>
              <w:rPr>
                <w:b/>
                <w:sz w:val="16"/>
                <w:szCs w:val="16"/>
              </w:rPr>
              <w:t>5</w:t>
            </w:r>
          </w:p>
        </w:tc>
        <w:tc>
          <w:tcPr>
            <w:tcW w:w="568" w:type="dxa"/>
          </w:tcPr>
          <w:p w14:paraId="7D26F7F9" w14:textId="77777777" w:rsidR="003567EF" w:rsidRPr="00E24C9C" w:rsidRDefault="003567EF" w:rsidP="005971E0">
            <w:pPr>
              <w:jc w:val="center"/>
              <w:rPr>
                <w:sz w:val="16"/>
                <w:szCs w:val="16"/>
              </w:rPr>
            </w:pPr>
            <w:proofErr w:type="spellStart"/>
            <w:r>
              <w:rPr>
                <w:sz w:val="16"/>
                <w:szCs w:val="16"/>
              </w:rPr>
              <w:t>AL1</w:t>
            </w:r>
            <w:proofErr w:type="spellEnd"/>
          </w:p>
        </w:tc>
        <w:tc>
          <w:tcPr>
            <w:tcW w:w="568" w:type="dxa"/>
          </w:tcPr>
          <w:p w14:paraId="5B040A29" w14:textId="77777777" w:rsidR="003567EF" w:rsidRPr="00E24C9C" w:rsidRDefault="003567EF" w:rsidP="005971E0">
            <w:pPr>
              <w:jc w:val="center"/>
              <w:rPr>
                <w:sz w:val="16"/>
                <w:szCs w:val="16"/>
              </w:rPr>
            </w:pPr>
            <w:proofErr w:type="spellStart"/>
            <w:r>
              <w:rPr>
                <w:sz w:val="16"/>
                <w:szCs w:val="16"/>
              </w:rPr>
              <w:t>AL1</w:t>
            </w:r>
            <w:proofErr w:type="spellEnd"/>
          </w:p>
        </w:tc>
        <w:tc>
          <w:tcPr>
            <w:tcW w:w="568" w:type="dxa"/>
          </w:tcPr>
          <w:p w14:paraId="4506A6BA" w14:textId="77777777" w:rsidR="003567EF" w:rsidRPr="00E24C9C" w:rsidRDefault="003567EF" w:rsidP="005971E0">
            <w:pPr>
              <w:jc w:val="center"/>
              <w:rPr>
                <w:sz w:val="16"/>
                <w:szCs w:val="16"/>
              </w:rPr>
            </w:pPr>
            <w:r>
              <w:rPr>
                <w:sz w:val="16"/>
                <w:szCs w:val="16"/>
              </w:rPr>
              <w:t>EX</w:t>
            </w:r>
          </w:p>
        </w:tc>
        <w:tc>
          <w:tcPr>
            <w:tcW w:w="568" w:type="dxa"/>
          </w:tcPr>
          <w:p w14:paraId="2B3713A0" w14:textId="77777777" w:rsidR="003567EF" w:rsidRPr="00E24C9C" w:rsidRDefault="003567EF" w:rsidP="005971E0">
            <w:pPr>
              <w:jc w:val="center"/>
              <w:rPr>
                <w:sz w:val="16"/>
                <w:szCs w:val="16"/>
              </w:rPr>
            </w:pPr>
            <w:r>
              <w:rPr>
                <w:sz w:val="16"/>
                <w:szCs w:val="16"/>
              </w:rPr>
              <w:t>EX</w:t>
            </w:r>
          </w:p>
        </w:tc>
        <w:tc>
          <w:tcPr>
            <w:tcW w:w="568" w:type="dxa"/>
          </w:tcPr>
          <w:p w14:paraId="7AF8A3BC"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2FAE4F7F"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4D2C79B4" w14:textId="77777777" w:rsidR="003567EF" w:rsidRPr="00E24C9C" w:rsidRDefault="003567EF" w:rsidP="005971E0">
            <w:pPr>
              <w:jc w:val="center"/>
              <w:rPr>
                <w:sz w:val="16"/>
                <w:szCs w:val="16"/>
              </w:rPr>
            </w:pPr>
            <w:r>
              <w:rPr>
                <w:sz w:val="16"/>
                <w:szCs w:val="16"/>
              </w:rPr>
              <w:t>DE</w:t>
            </w:r>
          </w:p>
        </w:tc>
        <w:tc>
          <w:tcPr>
            <w:tcW w:w="932" w:type="dxa"/>
          </w:tcPr>
          <w:p w14:paraId="3E45BB91" w14:textId="77777777" w:rsidR="003567EF" w:rsidRPr="00E24C9C" w:rsidRDefault="003567EF" w:rsidP="005971E0">
            <w:pPr>
              <w:rPr>
                <w:b/>
                <w:sz w:val="16"/>
                <w:szCs w:val="16"/>
              </w:rPr>
            </w:pPr>
            <w:r>
              <w:rPr>
                <w:b/>
                <w:sz w:val="16"/>
                <w:szCs w:val="16"/>
              </w:rPr>
              <w:t>5</w:t>
            </w:r>
          </w:p>
        </w:tc>
      </w:tr>
      <w:tr w:rsidR="003567EF" w14:paraId="08BA3330" w14:textId="77777777" w:rsidTr="005971E0">
        <w:tc>
          <w:tcPr>
            <w:tcW w:w="932" w:type="dxa"/>
          </w:tcPr>
          <w:p w14:paraId="7DFB6AAC" w14:textId="77777777" w:rsidR="003567EF" w:rsidRDefault="003567EF" w:rsidP="005971E0">
            <w:pPr>
              <w:jc w:val="right"/>
              <w:rPr>
                <w:b/>
                <w:sz w:val="16"/>
                <w:szCs w:val="16"/>
              </w:rPr>
            </w:pPr>
            <w:r>
              <w:rPr>
                <w:b/>
                <w:sz w:val="16"/>
                <w:szCs w:val="16"/>
              </w:rPr>
              <w:t>6</w:t>
            </w:r>
          </w:p>
        </w:tc>
        <w:tc>
          <w:tcPr>
            <w:tcW w:w="568" w:type="dxa"/>
          </w:tcPr>
          <w:p w14:paraId="31384A7C" w14:textId="77777777" w:rsidR="003567EF" w:rsidRPr="00E24C9C" w:rsidRDefault="003567EF" w:rsidP="005971E0">
            <w:pPr>
              <w:jc w:val="center"/>
              <w:rPr>
                <w:sz w:val="16"/>
                <w:szCs w:val="16"/>
              </w:rPr>
            </w:pPr>
            <w:proofErr w:type="spellStart"/>
            <w:r>
              <w:rPr>
                <w:sz w:val="16"/>
                <w:szCs w:val="16"/>
              </w:rPr>
              <w:t>AL1</w:t>
            </w:r>
            <w:proofErr w:type="spellEnd"/>
          </w:p>
        </w:tc>
        <w:tc>
          <w:tcPr>
            <w:tcW w:w="568" w:type="dxa"/>
          </w:tcPr>
          <w:p w14:paraId="578E5694" w14:textId="77777777" w:rsidR="003567EF" w:rsidRPr="00E24C9C" w:rsidRDefault="003567EF" w:rsidP="005971E0">
            <w:pPr>
              <w:jc w:val="center"/>
              <w:rPr>
                <w:sz w:val="16"/>
                <w:szCs w:val="16"/>
              </w:rPr>
            </w:pPr>
            <w:proofErr w:type="spellStart"/>
            <w:r>
              <w:rPr>
                <w:sz w:val="16"/>
                <w:szCs w:val="16"/>
              </w:rPr>
              <w:t>AL1</w:t>
            </w:r>
            <w:proofErr w:type="spellEnd"/>
          </w:p>
        </w:tc>
        <w:tc>
          <w:tcPr>
            <w:tcW w:w="568" w:type="dxa"/>
          </w:tcPr>
          <w:p w14:paraId="0A9C5C50" w14:textId="77777777" w:rsidR="003567EF" w:rsidRPr="00E24C9C" w:rsidRDefault="003567EF" w:rsidP="005971E0">
            <w:pPr>
              <w:jc w:val="center"/>
              <w:rPr>
                <w:sz w:val="16"/>
                <w:szCs w:val="16"/>
              </w:rPr>
            </w:pPr>
            <w:proofErr w:type="spellStart"/>
            <w:r>
              <w:rPr>
                <w:sz w:val="16"/>
                <w:szCs w:val="16"/>
              </w:rPr>
              <w:t>AL1</w:t>
            </w:r>
            <w:proofErr w:type="spellEnd"/>
          </w:p>
        </w:tc>
        <w:tc>
          <w:tcPr>
            <w:tcW w:w="568" w:type="dxa"/>
          </w:tcPr>
          <w:p w14:paraId="2B8E15CC" w14:textId="77777777" w:rsidR="003567EF" w:rsidRPr="00E24C9C" w:rsidRDefault="003567EF" w:rsidP="005971E0">
            <w:pPr>
              <w:jc w:val="center"/>
              <w:rPr>
                <w:sz w:val="16"/>
                <w:szCs w:val="16"/>
              </w:rPr>
            </w:pPr>
            <w:r>
              <w:rPr>
                <w:sz w:val="16"/>
                <w:szCs w:val="16"/>
              </w:rPr>
              <w:t>EX</w:t>
            </w:r>
          </w:p>
        </w:tc>
        <w:tc>
          <w:tcPr>
            <w:tcW w:w="568" w:type="dxa"/>
          </w:tcPr>
          <w:p w14:paraId="04E6F773" w14:textId="77777777" w:rsidR="003567EF" w:rsidRPr="00E24C9C" w:rsidRDefault="003567EF" w:rsidP="005971E0">
            <w:pPr>
              <w:jc w:val="center"/>
              <w:rPr>
                <w:sz w:val="16"/>
                <w:szCs w:val="16"/>
              </w:rPr>
            </w:pPr>
            <w:r>
              <w:rPr>
                <w:sz w:val="16"/>
                <w:szCs w:val="16"/>
              </w:rPr>
              <w:t>EX</w:t>
            </w:r>
          </w:p>
        </w:tc>
        <w:tc>
          <w:tcPr>
            <w:tcW w:w="568" w:type="dxa"/>
          </w:tcPr>
          <w:p w14:paraId="2BAF9D11" w14:textId="77777777" w:rsidR="003567EF" w:rsidRPr="00E24C9C" w:rsidRDefault="003567EF" w:rsidP="005971E0">
            <w:pPr>
              <w:jc w:val="center"/>
              <w:rPr>
                <w:sz w:val="16"/>
                <w:szCs w:val="16"/>
              </w:rPr>
            </w:pPr>
            <w:proofErr w:type="spellStart"/>
            <w:r>
              <w:rPr>
                <w:sz w:val="16"/>
                <w:szCs w:val="16"/>
              </w:rPr>
              <w:t>DR</w:t>
            </w:r>
            <w:proofErr w:type="spellEnd"/>
          </w:p>
        </w:tc>
        <w:tc>
          <w:tcPr>
            <w:tcW w:w="568" w:type="dxa"/>
          </w:tcPr>
          <w:p w14:paraId="0B29680D" w14:textId="77777777" w:rsidR="003567EF" w:rsidRPr="00E24C9C" w:rsidRDefault="003567EF" w:rsidP="005971E0">
            <w:pPr>
              <w:jc w:val="center"/>
              <w:rPr>
                <w:sz w:val="16"/>
                <w:szCs w:val="16"/>
              </w:rPr>
            </w:pPr>
            <w:proofErr w:type="spellStart"/>
            <w:r>
              <w:rPr>
                <w:sz w:val="16"/>
                <w:szCs w:val="16"/>
              </w:rPr>
              <w:t>DR</w:t>
            </w:r>
            <w:proofErr w:type="spellEnd"/>
          </w:p>
        </w:tc>
        <w:tc>
          <w:tcPr>
            <w:tcW w:w="932" w:type="dxa"/>
          </w:tcPr>
          <w:p w14:paraId="4E896A27" w14:textId="77777777" w:rsidR="003567EF" w:rsidRPr="00E24C9C" w:rsidRDefault="003567EF" w:rsidP="005971E0">
            <w:pPr>
              <w:rPr>
                <w:b/>
                <w:sz w:val="16"/>
                <w:szCs w:val="16"/>
              </w:rPr>
            </w:pPr>
            <w:r>
              <w:rPr>
                <w:b/>
                <w:sz w:val="16"/>
                <w:szCs w:val="16"/>
              </w:rPr>
              <w:t>6</w:t>
            </w:r>
          </w:p>
        </w:tc>
      </w:tr>
    </w:tbl>
    <w:p w14:paraId="6A4A63D2" w14:textId="77777777" w:rsidR="003567EF" w:rsidRDefault="003567EF" w:rsidP="003567EF">
      <w:pPr>
        <w:rPr>
          <w:sz w:val="16"/>
          <w:szCs w:val="16"/>
        </w:rPr>
      </w:pPr>
      <w:r>
        <w:rPr>
          <w:sz w:val="16"/>
          <w:szCs w:val="16"/>
        </w:rPr>
        <w:t xml:space="preserve">Final odds less than 1:2 have automatic </w:t>
      </w:r>
      <w:proofErr w:type="spellStart"/>
      <w:r>
        <w:rPr>
          <w:sz w:val="16"/>
          <w:szCs w:val="16"/>
        </w:rPr>
        <w:t>AL1</w:t>
      </w:r>
      <w:proofErr w:type="spellEnd"/>
      <w:r>
        <w:rPr>
          <w:sz w:val="16"/>
          <w:szCs w:val="16"/>
        </w:rPr>
        <w:t xml:space="preserve"> results.</w:t>
      </w:r>
    </w:p>
    <w:p w14:paraId="42E44FA6" w14:textId="77777777" w:rsidR="003567EF" w:rsidRPr="003567EF" w:rsidRDefault="003567EF">
      <w:pPr>
        <w:rPr>
          <w:sz w:val="16"/>
          <w:szCs w:val="16"/>
        </w:rPr>
      </w:pPr>
      <w:r>
        <w:rPr>
          <w:sz w:val="16"/>
          <w:szCs w:val="16"/>
        </w:rPr>
        <w:t>Final odds greater than 6:1 have automatic DE results.</w:t>
      </w:r>
    </w:p>
    <w:p w14:paraId="4BD05D69" w14:textId="77777777" w:rsidR="00DC43A8" w:rsidRDefault="00DC43A8"/>
    <w:p w14:paraId="139C5146" w14:textId="77777777" w:rsidR="00DC43A8" w:rsidRPr="00DC43A8" w:rsidRDefault="00DC43A8">
      <w:pPr>
        <w:rPr>
          <w:b/>
          <w:u w:val="single"/>
        </w:rPr>
      </w:pPr>
      <w:r w:rsidRPr="00DC43A8">
        <w:rPr>
          <w:b/>
          <w:u w:val="single"/>
        </w:rPr>
        <w:t>Counters</w:t>
      </w:r>
    </w:p>
    <w:p w14:paraId="6EE6B2E2" w14:textId="77777777" w:rsidR="00DC43A8" w:rsidRDefault="00DC43A8">
      <w:r>
        <w:t xml:space="preserve">The correct set up hex for the West German </w:t>
      </w:r>
      <w:proofErr w:type="spellStart"/>
      <w:r>
        <w:t>4J</w:t>
      </w:r>
      <w:proofErr w:type="spellEnd"/>
      <w:r>
        <w:t xml:space="preserve"> (4</w:t>
      </w:r>
      <w:r w:rsidRPr="00DC43A8">
        <w:rPr>
          <w:vertAlign w:val="superscript"/>
        </w:rPr>
        <w:t>th</w:t>
      </w:r>
      <w:r>
        <w:t xml:space="preserve"> Jaeger) Division should be “</w:t>
      </w:r>
      <w:proofErr w:type="spellStart"/>
      <w:r>
        <w:t>S3813</w:t>
      </w:r>
      <w:proofErr w:type="spellEnd"/>
      <w:r>
        <w:t>,” rather than the “</w:t>
      </w:r>
      <w:proofErr w:type="spellStart"/>
      <w:r>
        <w:t>E3813</w:t>
      </w:r>
      <w:proofErr w:type="spellEnd"/>
      <w:r>
        <w:t>” shown on the counter.</w:t>
      </w:r>
    </w:p>
    <w:p w14:paraId="2096A191" w14:textId="1323DF31" w:rsidR="00DC43A8" w:rsidRPr="00A413CB" w:rsidRDefault="00A413CB">
      <w:pPr>
        <w:rPr>
          <w:b/>
          <w:i/>
          <w:color w:val="0000FF"/>
          <w:u w:val="single"/>
        </w:rPr>
      </w:pPr>
      <w:r w:rsidRPr="00A413CB">
        <w:rPr>
          <w:b/>
          <w:i/>
          <w:color w:val="0000FF"/>
          <w:u w:val="single"/>
        </w:rPr>
        <w:t>End of File</w:t>
      </w:r>
    </w:p>
    <w:sectPr w:rsidR="00DC43A8" w:rsidRPr="00A413CB" w:rsidSect="00914E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A8"/>
    <w:rsid w:val="000510D8"/>
    <w:rsid w:val="0009782E"/>
    <w:rsid w:val="001679A2"/>
    <w:rsid w:val="001A697B"/>
    <w:rsid w:val="00290011"/>
    <w:rsid w:val="0029272B"/>
    <w:rsid w:val="002A058E"/>
    <w:rsid w:val="00310E28"/>
    <w:rsid w:val="003567EF"/>
    <w:rsid w:val="0035768F"/>
    <w:rsid w:val="0038507A"/>
    <w:rsid w:val="003912B2"/>
    <w:rsid w:val="003E0D52"/>
    <w:rsid w:val="0049511C"/>
    <w:rsid w:val="00581585"/>
    <w:rsid w:val="005C5E6E"/>
    <w:rsid w:val="005E2ED6"/>
    <w:rsid w:val="0067138B"/>
    <w:rsid w:val="006E5C84"/>
    <w:rsid w:val="00790D79"/>
    <w:rsid w:val="007A2D52"/>
    <w:rsid w:val="00865D73"/>
    <w:rsid w:val="00914E4B"/>
    <w:rsid w:val="009753AE"/>
    <w:rsid w:val="0099339A"/>
    <w:rsid w:val="009B1126"/>
    <w:rsid w:val="00A413CB"/>
    <w:rsid w:val="00AA52F0"/>
    <w:rsid w:val="00BB3A70"/>
    <w:rsid w:val="00C10454"/>
    <w:rsid w:val="00C96705"/>
    <w:rsid w:val="00CF090B"/>
    <w:rsid w:val="00D83C7F"/>
    <w:rsid w:val="00DC43A8"/>
    <w:rsid w:val="00E806A6"/>
    <w:rsid w:val="00EC7869"/>
    <w:rsid w:val="00FC0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19BF4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182</Words>
  <Characters>1040</Characters>
  <Application>Microsoft Macintosh Word</Application>
  <DocSecurity>0</DocSecurity>
  <Lines>8</Lines>
  <Paragraphs>2</Paragraphs>
  <ScaleCrop>false</ScaleCrop>
  <Company>Decision Games</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Bomba</dc:creator>
  <cp:keywords/>
  <dc:description/>
  <cp:lastModifiedBy>Ty Bomba</cp:lastModifiedBy>
  <cp:revision>6</cp:revision>
  <dcterms:created xsi:type="dcterms:W3CDTF">2017-11-15T19:00:00Z</dcterms:created>
  <dcterms:modified xsi:type="dcterms:W3CDTF">2017-11-27T14:14:00Z</dcterms:modified>
</cp:coreProperties>
</file>